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NEW YORK · STATE-AWARE GUIDE</w:t>
      </w:r>
    </w:p>
    <w:p>
      <w:pPr>
        <w:pStyle w:val="Title"/>
        <w:jc w:val="left"/>
      </w:pPr>
      <w:r>
        <w:t>How to complete a Retail &amp; Service Invoice in New York</w:t>
      </w:r>
    </w:p>
    <w:p>
      <w:r>
        <w:rPr>
          <w:color w:val="475569"/>
          <w:sz w:val="20"/>
        </w:rPr>
        <w:t>Calculating invoice with quantity × rate line items, tax, total, and bank-ready PDF.</w:t>
      </w:r>
    </w:p>
    <w:p/>
    <w:p>
      <w:pPr>
        <w:pStyle w:val="Heading1"/>
      </w:pPr>
      <w:r>
        <w:rPr>
          <w:color w:val="0F172A"/>
        </w:rPr>
        <w:t>What this form is for</w:t>
      </w:r>
    </w:p>
    <w:p>
      <w:r>
        <w:rPr>
          <w:sz w:val="22"/>
        </w:rPr>
        <w:t>This invoice documents a sale of goods or services to a customer, itemizing quantities and rates, applying New York sales tax where required, and producing a professional, bank-ready record of the transaction. Small-business owners in retail and service industries use it to bill clients, track revenue, and provide auditable proof of income when applying for credit or loans.</w:t>
      </w:r>
    </w:p>
    <w:p>
      <w:pPr>
        <w:pStyle w:val="Heading1"/>
      </w:pPr>
      <w:r>
        <w:rPr>
          <w:color w:val="0F172A"/>
        </w:rPr>
        <w:t>Before you start</w:t>
      </w:r>
    </w:p>
    <w:p>
      <w:r>
        <w:rPr>
          <w:sz w:val="22"/>
        </w:rPr>
        <w:t>- Your business legal name, DBA if applicable, address, phone, and email</w:t>
      </w:r>
    </w:p>
    <w:p>
      <w:r>
        <w:rPr>
          <w:sz w:val="22"/>
        </w:rPr>
        <w:t>- Customer or client full name, company name if B2B, and billing address</w:t>
      </w:r>
    </w:p>
    <w:p>
      <w:r>
        <w:rPr>
          <w:sz w:val="22"/>
        </w:rPr>
        <w:t>- Unique invoice number following your internal numbering sequence and invoice date</w:t>
      </w:r>
    </w:p>
    <w:p>
      <w:r>
        <w:rPr>
          <w:sz w:val="22"/>
        </w:rPr>
        <w:t>- Detailed list of products sold or services rendered with quantities and unit prices</w:t>
      </w:r>
    </w:p>
    <w:p>
      <w:r>
        <w:rPr>
          <w:sz w:val="22"/>
        </w:rPr>
        <w:t>- Current New York State and local sales tax rates applicable to your county and whether each line item is taxable or exempt</w:t>
      </w:r>
    </w:p>
    <w:p>
      <w:r>
        <w:rPr>
          <w:sz w:val="22"/>
        </w:rPr>
        <w:t>- Your bank account details or payment terms such as net 30, due upon receipt, or deposit requirements</w:t>
      </w:r>
    </w:p>
    <w:p>
      <w:pPr>
        <w:pStyle w:val="Heading1"/>
      </w:pPr>
      <w:r>
        <w:rPr>
          <w:color w:val="0F172A"/>
        </w:rPr>
        <w:t>Step-by-step</w:t>
      </w:r>
    </w:p>
    <w:p>
      <w:r>
        <w:rPr>
          <w:sz w:val="22"/>
        </w:rPr>
        <w:t>1. Enter your business information in the header including legal name, address, contact details, and tax ID or EIN so the invoice serves as an official business record.</w:t>
      </w:r>
    </w:p>
    <w:p>
      <w:r>
        <w:rPr>
          <w:sz w:val="22"/>
        </w:rPr>
        <w:t>2. Assign a sequential invoice number and enter the invoice date, then add the due date based on your standard payment terms to establish clear expectations.</w:t>
      </w:r>
    </w:p>
    <w:p>
      <w:r>
        <w:rPr>
          <w:sz w:val="22"/>
        </w:rPr>
        <w:t>3. Fill in the customer billing information with full legal or company name and complete address to ensure enforceability and avoid confusion if the invoice is disputed or sent to collections.</w:t>
      </w:r>
    </w:p>
    <w:p>
      <w:r>
        <w:rPr>
          <w:sz w:val="22"/>
        </w:rPr>
        <w:t>4. Create line items for each product or service, entering a brief but specific description, quantity sold, unit rate, and let the form calculate the line total by multiplying quantity times rate.</w:t>
      </w:r>
    </w:p>
    <w:p>
      <w:r>
        <w:rPr>
          <w:sz w:val="22"/>
        </w:rPr>
        <w:t>5. Review each line item to confirm taxability under New York law, then check the taxable box or leave it blank for exempt goods such as most groceries and clothing under 110 dollars.</w:t>
      </w:r>
    </w:p>
    <w:p>
      <w:r>
        <w:rPr>
          <w:sz w:val="22"/>
        </w:rPr>
        <w:t>6. Allow the form to auto-calculate the subtotal by summing all line items, then apply the correct combined New York State and local sales tax rate to taxable items only.</w:t>
      </w:r>
    </w:p>
    <w:p>
      <w:r>
        <w:rPr>
          <w:sz w:val="22"/>
        </w:rPr>
        <w:t>7. Confirm the grand total, which should equal subtotal plus tax, and double-check all math before saving or sending.</w:t>
      </w:r>
    </w:p>
    <w:p>
      <w:r>
        <w:rPr>
          <w:sz w:val="22"/>
        </w:rPr>
        <w:t>8. Add payment instructions including accepted methods such as check, ACH, credit card, or wire transfer and any late-fee clauses permitted under New York commercial law.</w:t>
      </w:r>
    </w:p>
    <w:p>
      <w:r>
        <w:rPr>
          <w:sz w:val="22"/>
        </w:rPr>
        <w:t>9. Save the completed invoice as a PDF with a clear filename like Invoice-1234-CustomerName-Date for organized record retention.</w:t>
      </w:r>
    </w:p>
    <w:p>
      <w:pPr>
        <w:pStyle w:val="Heading1"/>
      </w:pPr>
      <w:r>
        <w:rPr>
          <w:color w:val="0F172A"/>
        </w:rPr>
        <w:t>What lenders look for</w:t>
      </w:r>
    </w:p>
    <w:p>
      <w:r>
        <w:rPr>
          <w:sz w:val="22"/>
        </w:rPr>
        <w:t>- Banks scrutinize invoice sequences for gaps or duplicates because missing numbers suggest incomplete revenue reporting or poor internal controls, so maintain unbroken numbering and keep all voided invoices on file with a clear notation.</w:t>
      </w:r>
    </w:p>
    <w:p>
      <w:r>
        <w:rPr>
          <w:sz w:val="22"/>
        </w:rPr>
        <w:t>- Underwriters cross-reference invoice totals against bank deposits and tax returns, and inconsistencies trigger red flags, so ensure your invoices match your bookkeeping software and quarterly New York sales tax filings precisely.</w:t>
      </w:r>
    </w:p>
    <w:p>
      <w:r>
        <w:rPr>
          <w:sz w:val="22"/>
        </w:rPr>
        <w:t>- Generic descriptions like "services rendered" weaken your loan file, while detailed line items such as "8 hours consulting at 150 per hour" demonstrate legitimate, verifiable business activity.</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