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PENNSYLVANIA · STATE-AWARE GUIDE</w:t>
      </w:r>
    </w:p>
    <w:p>
      <w:pPr>
        <w:pStyle w:val="Title"/>
        <w:jc w:val="left"/>
      </w:pPr>
      <w:r>
        <w:t>How to complete a Accounts Payable Ledger in Pennsylvania</w:t>
      </w:r>
    </w:p>
    <w:p>
      <w:r>
        <w:rPr>
          <w:color w:val="475569"/>
          <w:sz w:val="20"/>
        </w:rPr>
        <w:t>Vendor payables with invoice/due dates, amounts paid, and auto-computed outstanding balance.</w:t>
      </w:r>
    </w:p>
    <w:p/>
    <w:p>
      <w:pPr>
        <w:pStyle w:val="Heading1"/>
      </w:pPr>
      <w:r>
        <w:rPr>
          <w:color w:val="0F172A"/>
        </w:rPr>
        <w:t>What this form is for</w:t>
      </w:r>
    </w:p>
    <w:p>
      <w:r>
        <w:rPr>
          <w:sz w:val="22"/>
        </w:rPr>
        <w:t>Small business owners use the Accounts Payable Ledger to track all money owed to vendors and suppliers, helping lenders evaluate your short-term obligations and cash management discipline. This form documents every unpaid invoice, payment history, and current balances to give banks a clear picture of your liabilities.</w:t>
      </w:r>
    </w:p>
    <w:p>
      <w:pPr>
        <w:pStyle w:val="Heading1"/>
      </w:pPr>
      <w:r>
        <w:rPr>
          <w:color w:val="0F172A"/>
        </w:rPr>
        <w:t>Before you start</w:t>
      </w:r>
    </w:p>
    <w:p>
      <w:r>
        <w:rPr>
          <w:sz w:val="22"/>
        </w:rPr>
        <w:t>- Vendor invoices with invoice numbers, issue dates, and due dates for all outstanding bills</w:t>
      </w:r>
    </w:p>
    <w:p>
      <w:r>
        <w:rPr>
          <w:sz w:val="22"/>
        </w:rPr>
        <w:t>- Payment records showing amounts paid and payment dates for each invoice</w:t>
      </w:r>
    </w:p>
    <w:p>
      <w:r>
        <w:rPr>
          <w:sz w:val="22"/>
        </w:rPr>
        <w:t>- Vendor contact information including full business names, addresses, and account numbers</w:t>
      </w:r>
    </w:p>
    <w:p>
      <w:r>
        <w:rPr>
          <w:sz w:val="22"/>
        </w:rPr>
        <w:t>- Your general ledger or accounting software export showing payables activity for the requested period</w:t>
      </w:r>
    </w:p>
    <w:p>
      <w:r>
        <w:rPr>
          <w:sz w:val="22"/>
        </w:rPr>
        <w:t>- Bank statements confirming payments that have cleared</w:t>
      </w:r>
    </w:p>
    <w:p>
      <w:pPr>
        <w:pStyle w:val="Heading1"/>
      </w:pPr>
      <w:r>
        <w:rPr>
          <w:color w:val="0F172A"/>
        </w:rPr>
        <w:t>Step-by-step</w:t>
      </w:r>
    </w:p>
    <w:p>
      <w:r>
        <w:rPr>
          <w:sz w:val="22"/>
        </w:rPr>
        <w:t>1. Enter vendor information in the first columns, listing each supplier's full legal business name exactly as it appears on invoices and your state tax filings.</w:t>
      </w:r>
    </w:p>
    <w:p>
      <w:r>
        <w:rPr>
          <w:sz w:val="22"/>
        </w:rPr>
        <w:t>2. Record the invoice number, invoice date, and invoice amount for each bill received, even if you have already paid it or plan to pay it soon.</w:t>
      </w:r>
    </w:p>
    <w:p>
      <w:r>
        <w:rPr>
          <w:sz w:val="22"/>
        </w:rPr>
        <w:t>3. Fill in the due date for each invoice based on payment terms agreed with the vendor, watching for Pennsylvania prompt payment expectations if you are a contractor working with government entities.</w:t>
      </w:r>
    </w:p>
    <w:p>
      <w:r>
        <w:rPr>
          <w:sz w:val="22"/>
        </w:rPr>
        <w:t>4. Document the payment date and amount paid in the appropriate columns whenever you remit payment, ensuring these match your bank statement withdrawals.</w:t>
      </w:r>
    </w:p>
    <w:p>
      <w:r>
        <w:rPr>
          <w:sz w:val="22"/>
        </w:rPr>
        <w:t>5. Allow the form's auto-calculation feature to compute the outstanding balance by subtracting amounts paid from the original invoice amount, or manually calculate if using a paper ledger.</w:t>
      </w:r>
    </w:p>
    <w:p>
      <w:r>
        <w:rPr>
          <w:sz w:val="22"/>
        </w:rPr>
        <w:t>6. Subtotal the outstanding balance column at natural breakpoints such as by vendor or by aging period to help you monitor which payables are current versus overdue.</w:t>
      </w:r>
    </w:p>
    <w:p>
      <w:r>
        <w:rPr>
          <w:sz w:val="22"/>
        </w:rPr>
        <w:t>7. Review aging buckets by grouping invoices into current, 30 days past due, 60 days past due, and 90-plus days past due categories so lenders can assess payment patterns.</w:t>
      </w:r>
    </w:p>
    <w:p>
      <w:r>
        <w:rPr>
          <w:sz w:val="22"/>
        </w:rPr>
        <w:t>8. Calculate the grand total of all outstanding payables at the bottom of the ledger, double-checking that this figure reconciles with your balance sheet liabilities.</w:t>
      </w:r>
    </w:p>
    <w:p>
      <w:pPr>
        <w:pStyle w:val="Heading1"/>
      </w:pPr>
      <w:r>
        <w:rPr>
          <w:color w:val="0F172A"/>
        </w:rPr>
        <w:t>What lenders look for</w:t>
      </w:r>
    </w:p>
    <w:p>
      <w:r>
        <w:rPr>
          <w:sz w:val="22"/>
        </w:rPr>
        <w:t>- Banks scrutinize the aging of your payables because consistently late payments signal cash flow problems and may indicate you are stretching vendor credit to cover operating shortfalls, which raises red flags about your ability to service new debt.</w:t>
      </w:r>
    </w:p>
    <w:p>
      <w:r>
        <w:rPr>
          <w:sz w:val="22"/>
        </w:rPr>
        <w:t>- Underwriters compare your accounts payable balance to your accounts receivable and cash on hand to calculate working capital ratios, so extremely high payables relative to liquid assets can disqualify you from favorable loan terms.</w:t>
      </w:r>
    </w:p>
    <w:p>
      <w:r>
        <w:rPr>
          <w:sz w:val="22"/>
        </w:rPr>
        <w:t>- Avoid duplicate entries for the same invoice and ensure payment dates never precede invoice dates, as sloppy record-keeping suggests weak internal controls and makes lenders question the accuracy of all your financial statements.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